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B3B5" w14:textId="0C684313" w:rsidR="00A10ECB" w:rsidRDefault="00A10ECB" w:rsidP="00A10ECB">
      <w:bookmarkStart w:id="0" w:name="_Hlk195613859"/>
      <w:bookmarkEnd w:id="0"/>
      <w:r>
        <w:t>There are three ways to electronically register your proxy vote prior to the AGM</w:t>
      </w:r>
    </w:p>
    <w:p w14:paraId="65FAC6E6" w14:textId="7DAA5D2B" w:rsidR="00A10ECB" w:rsidRDefault="00A10ECB" w:rsidP="00A10ECB">
      <w:pPr>
        <w:pStyle w:val="ListParagraph"/>
        <w:numPr>
          <w:ilvl w:val="0"/>
          <w:numId w:val="2"/>
        </w:numPr>
      </w:pPr>
      <w:r>
        <w:t xml:space="preserve">Via the </w:t>
      </w:r>
      <w:proofErr w:type="spellStart"/>
      <w:r>
        <w:t>iProxy</w:t>
      </w:r>
      <w:proofErr w:type="spellEnd"/>
      <w:r>
        <w:t xml:space="preserve"> platform</w:t>
      </w:r>
    </w:p>
    <w:p w14:paraId="12F8192E" w14:textId="11FADC31" w:rsidR="00A10ECB" w:rsidRDefault="00A10ECB" w:rsidP="00A10ECB">
      <w:pPr>
        <w:pStyle w:val="ListParagraph"/>
        <w:numPr>
          <w:ilvl w:val="0"/>
          <w:numId w:val="2"/>
        </w:numPr>
      </w:pPr>
      <w:r>
        <w:t>Via USSD</w:t>
      </w:r>
    </w:p>
    <w:p w14:paraId="2E995DC4" w14:textId="6D0CC863" w:rsidR="00A10ECB" w:rsidRDefault="00A10ECB" w:rsidP="00A10ECB">
      <w:pPr>
        <w:pStyle w:val="ListParagraph"/>
        <w:numPr>
          <w:ilvl w:val="0"/>
          <w:numId w:val="2"/>
        </w:numPr>
      </w:pPr>
      <w:r>
        <w:t>Via WhatsApp</w:t>
      </w:r>
    </w:p>
    <w:p w14:paraId="044A17B5" w14:textId="3451DF1E" w:rsidR="00D96487" w:rsidRDefault="00D96487" w:rsidP="00D96487">
      <w:r>
        <w:t>You do not have to register a proxy and can attend the virtual meeting on the day to cast your vote.</w:t>
      </w:r>
    </w:p>
    <w:p w14:paraId="261227A1" w14:textId="214B4880" w:rsidR="00A10ECB" w:rsidRPr="00FA1785" w:rsidRDefault="00A10ECB" w:rsidP="00FA1785">
      <w:pPr>
        <w:pStyle w:val="Heading1"/>
        <w:numPr>
          <w:ilvl w:val="0"/>
          <w:numId w:val="3"/>
        </w:numPr>
        <w:spacing w:before="240" w:after="240"/>
        <w:ind w:left="284"/>
      </w:pPr>
      <w:r w:rsidRPr="00FA1785">
        <w:t>Voting via the online platform</w:t>
      </w:r>
    </w:p>
    <w:p w14:paraId="36B319F7" w14:textId="7AAA4905" w:rsidR="00A10ECB" w:rsidRDefault="00A10ECB" w:rsidP="00A10ECB">
      <w:pPr>
        <w:ind w:left="284"/>
        <w:jc w:val="both"/>
      </w:pPr>
      <w:r>
        <w:t>T</w:t>
      </w:r>
      <w:r w:rsidRPr="00A10ECB">
        <w:t xml:space="preserve">o access the </w:t>
      </w:r>
      <w:proofErr w:type="spellStart"/>
      <w:r w:rsidRPr="00A10ECB">
        <w:t>iProxy</w:t>
      </w:r>
      <w:proofErr w:type="spellEnd"/>
      <w:r w:rsidRPr="00A10ECB">
        <w:t xml:space="preserve"> platform: </w:t>
      </w:r>
      <w:hyperlink r:id="rId7" w:history="1">
        <w:r w:rsidRPr="00A10ECB">
          <w:rPr>
            <w:rStyle w:val="Hyperlink"/>
          </w:rPr>
          <w:t>https://sabzenze</w:t>
        </w:r>
        <w:r w:rsidRPr="00A10ECB">
          <w:rPr>
            <w:rStyle w:val="Hyperlink"/>
          </w:rPr>
          <w:t>l</w:t>
        </w:r>
        <w:r w:rsidRPr="00A10ECB">
          <w:rPr>
            <w:rStyle w:val="Hyperlink"/>
          </w:rPr>
          <w:t>ekabili.vagm.africa</w:t>
        </w:r>
      </w:hyperlink>
      <w:r w:rsidRPr="00A10ECB">
        <w:t xml:space="preserve"> </w:t>
      </w:r>
    </w:p>
    <w:p w14:paraId="166D2329" w14:textId="4CD4F441" w:rsidR="00A10ECB" w:rsidRDefault="00A10ECB" w:rsidP="00A10ECB">
      <w:pPr>
        <w:ind w:left="284"/>
        <w:jc w:val="both"/>
      </w:pPr>
      <w:r>
        <w:rPr>
          <w:noProof/>
        </w:rPr>
        <w:drawing>
          <wp:inline distT="0" distB="0" distL="0" distR="0" wp14:anchorId="0915B828" wp14:editId="21F38D9A">
            <wp:extent cx="4140785" cy="2271969"/>
            <wp:effectExtent l="0" t="0" r="0" b="0"/>
            <wp:docPr id="934205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496" cy="2285527"/>
                    </a:xfrm>
                    <a:prstGeom prst="rect">
                      <a:avLst/>
                    </a:prstGeom>
                    <a:noFill/>
                  </pic:spPr>
                </pic:pic>
              </a:graphicData>
            </a:graphic>
          </wp:inline>
        </w:drawing>
      </w:r>
    </w:p>
    <w:p w14:paraId="04D2B5F2" w14:textId="1B163D56" w:rsidR="00B6779C" w:rsidRPr="00D642EB" w:rsidRDefault="00B6779C" w:rsidP="00B6779C">
      <w:pPr>
        <w:ind w:left="360"/>
        <w:jc w:val="both"/>
        <w:rPr>
          <w:lang w:val="en-GB"/>
        </w:rPr>
      </w:pPr>
      <w:r>
        <w:rPr>
          <w:noProof/>
          <w:lang w:val="en-GB"/>
        </w:rPr>
        <w:drawing>
          <wp:inline distT="0" distB="0" distL="0" distR="0" wp14:anchorId="4CA7E43C" wp14:editId="32A2D5C4">
            <wp:extent cx="895985" cy="323215"/>
            <wp:effectExtent l="0" t="0" r="0" b="635"/>
            <wp:docPr id="734864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323215"/>
                    </a:xfrm>
                    <a:prstGeom prst="rect">
                      <a:avLst/>
                    </a:prstGeom>
                    <a:noFill/>
                  </pic:spPr>
                </pic:pic>
              </a:graphicData>
            </a:graphic>
          </wp:inline>
        </w:drawing>
      </w:r>
    </w:p>
    <w:p w14:paraId="66175230" w14:textId="77777777" w:rsidR="00B6779C" w:rsidRPr="00B6779C" w:rsidRDefault="00B6779C" w:rsidP="00B6779C">
      <w:pPr>
        <w:ind w:left="360"/>
        <w:rPr>
          <w:lang w:val="en-GB"/>
        </w:rPr>
      </w:pPr>
      <w:r w:rsidRPr="00B6779C">
        <w:rPr>
          <w:lang w:val="en-GB"/>
        </w:rPr>
        <w:t xml:space="preserve">The login credentials are:  </w:t>
      </w:r>
    </w:p>
    <w:p w14:paraId="27B8EE28" w14:textId="77777777" w:rsidR="00B6779C" w:rsidRPr="00B6779C" w:rsidRDefault="00B6779C" w:rsidP="00B6779C">
      <w:pPr>
        <w:ind w:left="360"/>
        <w:rPr>
          <w:lang w:val="en-GB"/>
        </w:rPr>
      </w:pPr>
      <w:r w:rsidRPr="00B6779C">
        <w:rPr>
          <w:lang w:val="en-GB"/>
        </w:rPr>
        <w:t>•</w:t>
      </w:r>
      <w:r w:rsidRPr="00B6779C">
        <w:rPr>
          <w:lang w:val="en-GB"/>
        </w:rPr>
        <w:tab/>
        <w:t xml:space="preserve">Own-Name Registered Shareholders:  Use your Shareholder Reference Number as your Username and your SA ID number as your Password </w:t>
      </w:r>
    </w:p>
    <w:p w14:paraId="4989D2A4" w14:textId="7C952B86" w:rsidR="00B6779C" w:rsidRDefault="00B6779C" w:rsidP="00B6779C">
      <w:pPr>
        <w:ind w:left="360"/>
        <w:jc w:val="both"/>
        <w:rPr>
          <w:lang w:val="en-GB"/>
        </w:rPr>
      </w:pPr>
      <w:r w:rsidRPr="00B6779C">
        <w:rPr>
          <w:lang w:val="en-GB"/>
        </w:rPr>
        <w:t>•</w:t>
      </w:r>
      <w:r w:rsidRPr="00B6779C">
        <w:rPr>
          <w:lang w:val="en-GB"/>
        </w:rPr>
        <w:tab/>
        <w:t xml:space="preserve">SAB Retailer Beneficial Holders whose shares are held through </w:t>
      </w:r>
      <w:proofErr w:type="spellStart"/>
      <w:r w:rsidRPr="00B6779C">
        <w:rPr>
          <w:lang w:val="en-GB"/>
        </w:rPr>
        <w:t>Ferbros</w:t>
      </w:r>
      <w:proofErr w:type="spellEnd"/>
      <w:r w:rsidRPr="00B6779C">
        <w:rPr>
          <w:lang w:val="en-GB"/>
        </w:rPr>
        <w:t xml:space="preserve"> Nominees (Pty) Limited: Use your Participant Code (inclusive of the three leading zeros) as your Username and your SA ID number as your Password.</w:t>
      </w:r>
    </w:p>
    <w:p w14:paraId="1CC09E8A" w14:textId="38A6DF75" w:rsidR="00A10ECB" w:rsidRPr="00A10ECB" w:rsidRDefault="00B6779C" w:rsidP="00B6779C">
      <w:pPr>
        <w:ind w:left="360"/>
        <w:jc w:val="both"/>
        <w:rPr>
          <w:lang w:val="en-GB"/>
        </w:rPr>
      </w:pPr>
      <w:r>
        <w:rPr>
          <w:noProof/>
          <w:lang w:val="en-GB"/>
        </w:rPr>
        <w:drawing>
          <wp:inline distT="0" distB="0" distL="0" distR="0" wp14:anchorId="0A1F6919" wp14:editId="636572D9">
            <wp:extent cx="4068337" cy="1250509"/>
            <wp:effectExtent l="0" t="0" r="8890" b="6985"/>
            <wp:docPr id="599771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1487" cy="1260699"/>
                    </a:xfrm>
                    <a:prstGeom prst="rect">
                      <a:avLst/>
                    </a:prstGeom>
                    <a:noFill/>
                  </pic:spPr>
                </pic:pic>
              </a:graphicData>
            </a:graphic>
          </wp:inline>
        </w:drawing>
      </w:r>
    </w:p>
    <w:p w14:paraId="0D823295" w14:textId="6FB03AA5" w:rsidR="00B6779C" w:rsidRDefault="00B6779C" w:rsidP="00A10ECB">
      <w:pPr>
        <w:ind w:left="284"/>
        <w:rPr>
          <w:noProof/>
        </w:rPr>
      </w:pPr>
    </w:p>
    <w:p w14:paraId="40800FEE" w14:textId="46A1105E" w:rsidR="00B6779C" w:rsidRDefault="00FA1785" w:rsidP="00A10ECB">
      <w:pPr>
        <w:ind w:left="284"/>
        <w:rPr>
          <w:noProof/>
        </w:rPr>
      </w:pPr>
      <w:r>
        <w:rPr>
          <w:noProof/>
        </w:rPr>
        <w:lastRenderedPageBreak/>
        <w:drawing>
          <wp:inline distT="0" distB="0" distL="0" distR="0" wp14:anchorId="2BFDCC6D" wp14:editId="4298491D">
            <wp:extent cx="1261745" cy="286385"/>
            <wp:effectExtent l="0" t="0" r="0" b="0"/>
            <wp:docPr id="17188545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286385"/>
                    </a:xfrm>
                    <a:prstGeom prst="rect">
                      <a:avLst/>
                    </a:prstGeom>
                    <a:noFill/>
                  </pic:spPr>
                </pic:pic>
              </a:graphicData>
            </a:graphic>
          </wp:inline>
        </w:drawing>
      </w:r>
      <w:r w:rsidR="00B6779C">
        <w:rPr>
          <w:noProof/>
        </w:rPr>
        <w:drawing>
          <wp:inline distT="0" distB="0" distL="0" distR="0" wp14:anchorId="77B85279" wp14:editId="1B453B1D">
            <wp:extent cx="4667416" cy="3030756"/>
            <wp:effectExtent l="0" t="0" r="0" b="0"/>
            <wp:docPr id="12861967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3659" cy="3060783"/>
                    </a:xfrm>
                    <a:prstGeom prst="rect">
                      <a:avLst/>
                    </a:prstGeom>
                    <a:noFill/>
                  </pic:spPr>
                </pic:pic>
              </a:graphicData>
            </a:graphic>
          </wp:inline>
        </w:drawing>
      </w:r>
    </w:p>
    <w:p w14:paraId="51CEDA6E" w14:textId="2B90075D" w:rsidR="005D1AB9" w:rsidRDefault="005D1AB9" w:rsidP="005D1AB9">
      <w:pPr>
        <w:ind w:left="284"/>
        <w:rPr>
          <w:noProof/>
        </w:rPr>
      </w:pPr>
      <w:r>
        <w:rPr>
          <w:noProof/>
        </w:rPr>
        <w:t>Revoking your proxy vote</w:t>
      </w:r>
    </w:p>
    <w:p w14:paraId="65AD7B79" w14:textId="079E869B" w:rsidR="00D642EB" w:rsidRDefault="005D1AB9" w:rsidP="005D1AB9">
      <w:pPr>
        <w:ind w:left="284"/>
        <w:jc w:val="both"/>
        <w:rPr>
          <w:noProof/>
        </w:rPr>
      </w:pPr>
      <w:r>
        <w:rPr>
          <w:noProof/>
        </w:rPr>
        <w:t xml:space="preserve">Up to the closing date and time to lodge a proxy vote (09h00 on 19 May 2025), you can revoke your proxy appointment by clicking the </w:t>
      </w:r>
      <w:r w:rsidRPr="005D1AB9">
        <w:rPr>
          <w:noProof/>
          <w:color w:val="FF0000"/>
        </w:rPr>
        <w:t xml:space="preserve">red Revoke my proxy appointment </w:t>
      </w:r>
      <w:r>
        <w:rPr>
          <w:noProof/>
        </w:rPr>
        <w:t>button. This will prompt a pop-up to open that requires you to confirm that you wish to revoke your proxy vote (see below).</w:t>
      </w:r>
    </w:p>
    <w:p w14:paraId="720F60BD" w14:textId="1B244FF5" w:rsidR="005D1AB9" w:rsidRDefault="005D1AB9" w:rsidP="005D1AB9">
      <w:pPr>
        <w:ind w:left="284"/>
        <w:jc w:val="both"/>
        <w:rPr>
          <w:noProof/>
        </w:rPr>
      </w:pPr>
      <w:r>
        <w:rPr>
          <w:noProof/>
        </w:rPr>
        <w:drawing>
          <wp:inline distT="0" distB="0" distL="0" distR="0" wp14:anchorId="1F9D64A8" wp14:editId="75AD79BD">
            <wp:extent cx="3108960" cy="981710"/>
            <wp:effectExtent l="0" t="0" r="0" b="8890"/>
            <wp:docPr id="5483843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981710"/>
                    </a:xfrm>
                    <a:prstGeom prst="rect">
                      <a:avLst/>
                    </a:prstGeom>
                    <a:noFill/>
                  </pic:spPr>
                </pic:pic>
              </a:graphicData>
            </a:graphic>
          </wp:inline>
        </w:drawing>
      </w:r>
    </w:p>
    <w:p w14:paraId="7B2FD5C9" w14:textId="5C177C46" w:rsidR="00FA1785" w:rsidRPr="00B1480F" w:rsidRDefault="00FA1785" w:rsidP="00D96487">
      <w:pPr>
        <w:pStyle w:val="Heading1"/>
        <w:numPr>
          <w:ilvl w:val="0"/>
          <w:numId w:val="3"/>
        </w:numPr>
        <w:tabs>
          <w:tab w:val="left" w:pos="0"/>
        </w:tabs>
        <w:spacing w:before="240" w:after="240"/>
        <w:ind w:left="284" w:hanging="710"/>
      </w:pPr>
      <w:bookmarkStart w:id="1" w:name="_Toc79267410"/>
      <w:bookmarkStart w:id="2" w:name="_Toc160440915"/>
      <w:bookmarkStart w:id="3" w:name="_Toc194937114"/>
      <w:r w:rsidRPr="00B1480F">
        <w:lastRenderedPageBreak/>
        <w:t xml:space="preserve">Using the USSD Platform to vote your proxy vote Dial </w:t>
      </w:r>
      <w:r w:rsidRPr="00767502">
        <w:rPr>
          <w:b/>
          <w:bCs/>
        </w:rPr>
        <w:t>*</w:t>
      </w:r>
      <w:r>
        <w:rPr>
          <w:b/>
          <w:bCs/>
        </w:rPr>
        <w:t>134</w:t>
      </w:r>
      <w:r w:rsidRPr="00767502">
        <w:rPr>
          <w:b/>
          <w:bCs/>
        </w:rPr>
        <w:t>*</w:t>
      </w:r>
      <w:r>
        <w:rPr>
          <w:b/>
          <w:bCs/>
        </w:rPr>
        <w:t>520</w:t>
      </w:r>
      <w:r w:rsidRPr="00767502">
        <w:rPr>
          <w:b/>
          <w:bCs/>
        </w:rPr>
        <w:t>#</w:t>
      </w:r>
      <w:bookmarkEnd w:id="1"/>
      <w:bookmarkEnd w:id="2"/>
      <w:bookmarkEnd w:id="3"/>
    </w:p>
    <w:p w14:paraId="049797F0" w14:textId="0684D3D4" w:rsidR="00FA1785" w:rsidRDefault="00FA1785" w:rsidP="00BD301B">
      <w:pPr>
        <w:ind w:left="709"/>
        <w:rPr>
          <w:noProof/>
        </w:rPr>
      </w:pPr>
      <w:r>
        <w:rPr>
          <w:noProof/>
        </w:rPr>
        <w:drawing>
          <wp:inline distT="0" distB="0" distL="0" distR="0" wp14:anchorId="17941351" wp14:editId="013B18F7">
            <wp:extent cx="1257507" cy="2463774"/>
            <wp:effectExtent l="0" t="0" r="0" b="0"/>
            <wp:docPr id="2627431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3752" cy="2495602"/>
                    </a:xfrm>
                    <a:prstGeom prst="rect">
                      <a:avLst/>
                    </a:prstGeom>
                    <a:noFill/>
                  </pic:spPr>
                </pic:pic>
              </a:graphicData>
            </a:graphic>
          </wp:inline>
        </w:drawing>
      </w:r>
      <w:r w:rsidR="00BD301B">
        <w:rPr>
          <w:noProof/>
        </w:rPr>
        <w:drawing>
          <wp:inline distT="0" distB="0" distL="0" distR="0" wp14:anchorId="33C37E26" wp14:editId="6522C060">
            <wp:extent cx="1200647" cy="2352367"/>
            <wp:effectExtent l="0" t="0" r="0" b="0"/>
            <wp:docPr id="4510414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14" cy="2407357"/>
                    </a:xfrm>
                    <a:prstGeom prst="rect">
                      <a:avLst/>
                    </a:prstGeom>
                    <a:noFill/>
                  </pic:spPr>
                </pic:pic>
              </a:graphicData>
            </a:graphic>
          </wp:inline>
        </w:drawing>
      </w:r>
    </w:p>
    <w:p w14:paraId="090A3AC4" w14:textId="4276A53A" w:rsidR="00FA1785" w:rsidRDefault="00BD301B" w:rsidP="00D642EB">
      <w:pPr>
        <w:rPr>
          <w:noProof/>
        </w:rPr>
      </w:pPr>
      <w:r>
        <w:rPr>
          <w:noProof/>
        </w:rPr>
        <w:t>Then follow the on screen instructions</w:t>
      </w:r>
    </w:p>
    <w:p w14:paraId="6F1213A1" w14:textId="77777777" w:rsidR="00BD301B" w:rsidRDefault="00BD301B" w:rsidP="00D642EB">
      <w:pPr>
        <w:rPr>
          <w:noProof/>
        </w:rPr>
      </w:pPr>
    </w:p>
    <w:p w14:paraId="1B3B7FCA" w14:textId="534AF1D1" w:rsidR="00BD301B" w:rsidRPr="00BD301B" w:rsidRDefault="00BD301B" w:rsidP="00BD301B">
      <w:pPr>
        <w:pStyle w:val="ListParagraph"/>
        <w:numPr>
          <w:ilvl w:val="0"/>
          <w:numId w:val="3"/>
        </w:numPr>
        <w:ind w:left="0"/>
        <w:rPr>
          <w:rFonts w:asciiTheme="majorHAnsi" w:eastAsiaTheme="majorEastAsia" w:hAnsiTheme="majorHAnsi" w:cstheme="majorBidi"/>
          <w:color w:val="0F4761" w:themeColor="accent1" w:themeShade="BF"/>
          <w:sz w:val="40"/>
          <w:szCs w:val="40"/>
        </w:rPr>
      </w:pPr>
      <w:r w:rsidRPr="00BD301B">
        <w:rPr>
          <w:rFonts w:asciiTheme="majorHAnsi" w:eastAsiaTheme="majorEastAsia" w:hAnsiTheme="majorHAnsi" w:cstheme="majorBidi"/>
          <w:color w:val="0F4761" w:themeColor="accent1" w:themeShade="BF"/>
          <w:sz w:val="40"/>
          <w:szCs w:val="40"/>
        </w:rPr>
        <w:t>Using the WhatsApp Platform to vote your proxy vote Dial 27 87 240 6765</w:t>
      </w:r>
    </w:p>
    <w:p w14:paraId="54A22932" w14:textId="77777777" w:rsidR="00BD301B" w:rsidRDefault="00BD301B" w:rsidP="00BD301B">
      <w:pPr>
        <w:jc w:val="both"/>
        <w:rPr>
          <w:noProof/>
        </w:rPr>
      </w:pPr>
      <w:r>
        <w:rPr>
          <w:noProof/>
        </w:rPr>
        <w:t>The WhatsApp Platform may be accessed by messaging number 27 87 240 6765 in your WhatsApp or by clicking on the below QR Code</w:t>
      </w:r>
    </w:p>
    <w:p w14:paraId="6C134192" w14:textId="6A786927" w:rsidR="00BD301B" w:rsidRDefault="00BD301B" w:rsidP="00BD301B">
      <w:pPr>
        <w:rPr>
          <w:noProof/>
        </w:rPr>
      </w:pPr>
      <w:r>
        <w:rPr>
          <w:noProof/>
        </w:rPr>
        <w:t xml:space="preserve"> </w:t>
      </w:r>
      <w:r>
        <w:rPr>
          <w:noProof/>
        </w:rPr>
        <w:drawing>
          <wp:inline distT="0" distB="0" distL="0" distR="0" wp14:anchorId="2956E5D9" wp14:editId="4CB8D962">
            <wp:extent cx="1402080" cy="1402080"/>
            <wp:effectExtent l="0" t="0" r="7620" b="7620"/>
            <wp:docPr id="6904875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pic:spPr>
                </pic:pic>
              </a:graphicData>
            </a:graphic>
          </wp:inline>
        </w:drawing>
      </w:r>
    </w:p>
    <w:p w14:paraId="39C77926" w14:textId="77777777" w:rsidR="00BD301B" w:rsidRDefault="00BD301B" w:rsidP="00BD301B">
      <w:pPr>
        <w:rPr>
          <w:noProof/>
        </w:rPr>
      </w:pPr>
      <w:r>
        <w:rPr>
          <w:noProof/>
        </w:rPr>
        <w:t xml:space="preserve">Important points to note: </w:t>
      </w:r>
    </w:p>
    <w:p w14:paraId="347F6B11" w14:textId="6F1328CD" w:rsidR="00BD301B" w:rsidRDefault="00BD301B" w:rsidP="00BD301B">
      <w:pPr>
        <w:pStyle w:val="ListParagraph"/>
        <w:numPr>
          <w:ilvl w:val="0"/>
          <w:numId w:val="6"/>
        </w:numPr>
        <w:jc w:val="both"/>
        <w:rPr>
          <w:noProof/>
        </w:rPr>
      </w:pPr>
      <w:r>
        <w:rPr>
          <w:noProof/>
        </w:rPr>
        <w:t>The same screen messages are used on both the USSD and WhatsApp platforms.</w:t>
      </w:r>
    </w:p>
    <w:p w14:paraId="173B30DD" w14:textId="157AC472" w:rsidR="00BD301B" w:rsidRDefault="00BD301B" w:rsidP="00BD301B">
      <w:pPr>
        <w:pStyle w:val="ListParagraph"/>
        <w:numPr>
          <w:ilvl w:val="0"/>
          <w:numId w:val="6"/>
        </w:numPr>
        <w:jc w:val="both"/>
        <w:rPr>
          <w:noProof/>
        </w:rPr>
      </w:pPr>
      <w:r>
        <w:rPr>
          <w:noProof/>
        </w:rPr>
        <w:t>The platform links your mobile to your SA</w:t>
      </w:r>
      <w:r>
        <w:rPr>
          <w:noProof/>
        </w:rPr>
        <w:t xml:space="preserve"> </w:t>
      </w:r>
      <w:r>
        <w:rPr>
          <w:noProof/>
        </w:rPr>
        <w:t>ID Number, and as a result, when you dial in again, any incomplete voting journey can be continued at the place where you left off.</w:t>
      </w:r>
    </w:p>
    <w:p w14:paraId="54CE3EEA" w14:textId="21CF037C" w:rsidR="00BD301B" w:rsidRDefault="00BD301B" w:rsidP="00BD301B">
      <w:pPr>
        <w:pStyle w:val="ListParagraph"/>
        <w:numPr>
          <w:ilvl w:val="0"/>
          <w:numId w:val="6"/>
        </w:numPr>
        <w:jc w:val="both"/>
        <w:rPr>
          <w:noProof/>
        </w:rPr>
      </w:pPr>
      <w:r>
        <w:rPr>
          <w:noProof/>
        </w:rPr>
        <w:t>The platform is designed to review the SA</w:t>
      </w:r>
      <w:r>
        <w:rPr>
          <w:noProof/>
        </w:rPr>
        <w:t xml:space="preserve"> </w:t>
      </w:r>
      <w:r>
        <w:rPr>
          <w:noProof/>
        </w:rPr>
        <w:t>ID inputted. If the number does not start with the YYYYMMDD format and is 13 digits in length, the platform will keep sending you the screen message “Invalid RSA ID Number, please try again”.</w:t>
      </w:r>
    </w:p>
    <w:p w14:paraId="356DB988" w14:textId="1A024BCD" w:rsidR="00BD301B" w:rsidRDefault="00BD301B" w:rsidP="00BD301B">
      <w:pPr>
        <w:pStyle w:val="ListParagraph"/>
        <w:numPr>
          <w:ilvl w:val="0"/>
          <w:numId w:val="6"/>
        </w:numPr>
        <w:jc w:val="both"/>
        <w:rPr>
          <w:noProof/>
        </w:rPr>
      </w:pPr>
      <w:r>
        <w:rPr>
          <w:noProof/>
        </w:rPr>
        <w:t xml:space="preserve">The </w:t>
      </w:r>
      <w:r>
        <w:rPr>
          <w:noProof/>
        </w:rPr>
        <w:t xml:space="preserve">USSD and </w:t>
      </w:r>
      <w:r>
        <w:rPr>
          <w:noProof/>
        </w:rPr>
        <w:t>WhatsApp platform will close at the same time as the submission of proxies closes at 09h00 on 19 May 2025.</w:t>
      </w:r>
    </w:p>
    <w:p w14:paraId="62E4C863" w14:textId="77777777" w:rsidR="00D642EB" w:rsidRDefault="00D642EB" w:rsidP="00A10ECB">
      <w:pPr>
        <w:ind w:left="284"/>
        <w:rPr>
          <w:noProof/>
        </w:rPr>
      </w:pPr>
    </w:p>
    <w:p w14:paraId="11489D50" w14:textId="46736C0A" w:rsidR="00FA1785" w:rsidRPr="00D96487" w:rsidRDefault="00D96487" w:rsidP="00D96487">
      <w:pPr>
        <w:pStyle w:val="ListParagraph"/>
        <w:numPr>
          <w:ilvl w:val="0"/>
          <w:numId w:val="3"/>
        </w:numPr>
        <w:ind w:left="0"/>
        <w:jc w:val="both"/>
        <w:rPr>
          <w:rFonts w:asciiTheme="majorHAnsi" w:eastAsiaTheme="majorEastAsia" w:hAnsiTheme="majorHAnsi" w:cstheme="majorBidi"/>
          <w:color w:val="0F4761" w:themeColor="accent1" w:themeShade="BF"/>
          <w:sz w:val="40"/>
          <w:szCs w:val="40"/>
        </w:rPr>
      </w:pPr>
      <w:r w:rsidRPr="00D96487">
        <w:rPr>
          <w:rFonts w:asciiTheme="majorHAnsi" w:eastAsiaTheme="majorEastAsia" w:hAnsiTheme="majorHAnsi" w:cstheme="majorBidi"/>
          <w:color w:val="0F4761" w:themeColor="accent1" w:themeShade="BF"/>
          <w:sz w:val="40"/>
          <w:szCs w:val="40"/>
        </w:rPr>
        <w:lastRenderedPageBreak/>
        <w:t xml:space="preserve">Attending and </w:t>
      </w:r>
      <w:r w:rsidR="00FA1785" w:rsidRPr="00D96487">
        <w:rPr>
          <w:rFonts w:asciiTheme="majorHAnsi" w:eastAsiaTheme="majorEastAsia" w:hAnsiTheme="majorHAnsi" w:cstheme="majorBidi"/>
          <w:color w:val="0F4761" w:themeColor="accent1" w:themeShade="BF"/>
          <w:sz w:val="40"/>
          <w:szCs w:val="40"/>
        </w:rPr>
        <w:t>Voting on the day of the AGM – 21.05.2025</w:t>
      </w:r>
    </w:p>
    <w:p w14:paraId="29C7C322" w14:textId="77777777" w:rsidR="00FA1785" w:rsidRDefault="00FA1785" w:rsidP="00FA1785">
      <w:r>
        <w:t xml:space="preserve">Logging onto the platform </w:t>
      </w:r>
    </w:p>
    <w:p w14:paraId="6F95AFC0" w14:textId="77777777" w:rsidR="00FA1785" w:rsidRDefault="00FA1785" w:rsidP="00FA1785">
      <w:r>
        <w:t>Follow the same login process as detailed in point 2 on page 5 of this document.</w:t>
      </w:r>
    </w:p>
    <w:p w14:paraId="4B87FD4F" w14:textId="21BFFAB9" w:rsidR="00FA1785" w:rsidRDefault="00FA1785" w:rsidP="00FA1785">
      <w:r>
        <w:t xml:space="preserve">If you have not cast a proxy vote prior to the AGM, you will login at the same URL to vote on the day of the AGM, which is </w:t>
      </w:r>
      <w:hyperlink r:id="rId17" w:history="1">
        <w:r w:rsidRPr="003E2796">
          <w:rPr>
            <w:rStyle w:val="Hyperlink"/>
          </w:rPr>
          <w:t>https://sabzenzelekabili.vagm.africa</w:t>
        </w:r>
      </w:hyperlink>
      <w:r>
        <w:t>.</w:t>
      </w:r>
    </w:p>
    <w:p w14:paraId="055ABB83" w14:textId="64ECA909" w:rsidR="00FA1785" w:rsidRDefault="00FA1785" w:rsidP="00FA1785">
      <w:r>
        <w:t>Voting during the Virtual AGM</w:t>
      </w:r>
    </w:p>
    <w:p w14:paraId="750630E2" w14:textId="77777777" w:rsidR="00FA1785" w:rsidRDefault="00FA1785" w:rsidP="00FA1785">
      <w:r>
        <w:t>Click on the Attend and Vote Online Button. This action will open the voting page (see overleaf). This screen is into two sections showing the following features:</w:t>
      </w:r>
    </w:p>
    <w:p w14:paraId="098E4577" w14:textId="77777777" w:rsidR="00FA1785" w:rsidRDefault="00FA1785" w:rsidP="00FA1785">
      <w:r>
        <w:t>•</w:t>
      </w:r>
      <w:r>
        <w:tab/>
        <w:t>Live Stream (this is where you will watch the webcast)</w:t>
      </w:r>
    </w:p>
    <w:p w14:paraId="2957BDC9" w14:textId="25756C2A" w:rsidR="00FA1785" w:rsidRDefault="00FA1785" w:rsidP="00FA1785">
      <w:pPr>
        <w:ind w:left="709"/>
      </w:pPr>
      <w:r>
        <w:rPr>
          <w:noProof/>
        </w:rPr>
        <w:drawing>
          <wp:inline distT="0" distB="0" distL="0" distR="0" wp14:anchorId="168B2EB0" wp14:editId="47C32BD5">
            <wp:extent cx="3676015" cy="1657985"/>
            <wp:effectExtent l="0" t="0" r="635" b="0"/>
            <wp:docPr id="16531227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015" cy="1657985"/>
                    </a:xfrm>
                    <a:prstGeom prst="rect">
                      <a:avLst/>
                    </a:prstGeom>
                    <a:noFill/>
                  </pic:spPr>
                </pic:pic>
              </a:graphicData>
            </a:graphic>
          </wp:inline>
        </w:drawing>
      </w:r>
    </w:p>
    <w:p w14:paraId="60655227" w14:textId="77777777" w:rsidR="00FA1785" w:rsidRDefault="00FA1785" w:rsidP="00FA1785">
      <w:r>
        <w:t>•</w:t>
      </w:r>
      <w:r>
        <w:tab/>
        <w:t>My Votes (this is where you cast your votes if you have not already done so by proxy).</w:t>
      </w:r>
    </w:p>
    <w:p w14:paraId="48DE87CC" w14:textId="2096CF24" w:rsidR="00FA1785" w:rsidRPr="00FA1785" w:rsidRDefault="00FA1785" w:rsidP="00FA1785">
      <w:pPr>
        <w:ind w:left="709"/>
      </w:pPr>
      <w:r>
        <w:t xml:space="preserve"> </w:t>
      </w:r>
      <w:r>
        <w:rPr>
          <w:noProof/>
        </w:rPr>
        <w:drawing>
          <wp:inline distT="0" distB="0" distL="0" distR="0" wp14:anchorId="5AF6E905" wp14:editId="73460D7C">
            <wp:extent cx="3508303" cy="2313830"/>
            <wp:effectExtent l="0" t="0" r="0" b="0"/>
            <wp:docPr id="12269449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7786" cy="2326680"/>
                    </a:xfrm>
                    <a:prstGeom prst="rect">
                      <a:avLst/>
                    </a:prstGeom>
                    <a:noFill/>
                  </pic:spPr>
                </pic:pic>
              </a:graphicData>
            </a:graphic>
          </wp:inline>
        </w:drawing>
      </w:r>
    </w:p>
    <w:sectPr w:rsidR="00FA1785" w:rsidRPr="00FA1785">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1CD3" w14:textId="77777777" w:rsidR="00A10ECB" w:rsidRDefault="00A10ECB" w:rsidP="00A10ECB">
      <w:pPr>
        <w:spacing w:after="0" w:line="240" w:lineRule="auto"/>
      </w:pPr>
      <w:r>
        <w:separator/>
      </w:r>
    </w:p>
  </w:endnote>
  <w:endnote w:type="continuationSeparator" w:id="0">
    <w:p w14:paraId="1FB1DD29" w14:textId="77777777" w:rsidR="00A10ECB" w:rsidRDefault="00A10ECB" w:rsidP="00A1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Bold">
    <w:altName w:val="Yu Gothic"/>
    <w:panose1 w:val="00000000000000000000"/>
    <w:charset w:val="8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E726" w14:textId="77777777" w:rsidR="00A10ECB" w:rsidRDefault="00A10ECB" w:rsidP="00A10ECB">
      <w:pPr>
        <w:spacing w:after="0" w:line="240" w:lineRule="auto"/>
      </w:pPr>
      <w:r>
        <w:separator/>
      </w:r>
    </w:p>
  </w:footnote>
  <w:footnote w:type="continuationSeparator" w:id="0">
    <w:p w14:paraId="101D768F" w14:textId="77777777" w:rsidR="00A10ECB" w:rsidRDefault="00A10ECB" w:rsidP="00A1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0603" w14:textId="6CD9CABB" w:rsidR="00D96487" w:rsidRDefault="00D96487">
    <w:pPr>
      <w:pStyle w:val="Header"/>
    </w:pPr>
    <w:r>
      <w:t>SAB Zenzele Kabili Holdings Annual General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3EF7"/>
    <w:multiLevelType w:val="hybridMultilevel"/>
    <w:tmpl w:val="FED2567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7D5677A"/>
    <w:multiLevelType w:val="hybridMultilevel"/>
    <w:tmpl w:val="78A6F7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7FC44C8"/>
    <w:multiLevelType w:val="hybridMultilevel"/>
    <w:tmpl w:val="0E2C04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9674561"/>
    <w:multiLevelType w:val="hybridMultilevel"/>
    <w:tmpl w:val="DC00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D75E7"/>
    <w:multiLevelType w:val="hybridMultilevel"/>
    <w:tmpl w:val="72943812"/>
    <w:lvl w:ilvl="0" w:tplc="893413D2">
      <w:numFmt w:val="bullet"/>
      <w:lvlText w:val="•"/>
      <w:lvlJc w:val="left"/>
      <w:pPr>
        <w:ind w:left="720" w:hanging="360"/>
      </w:pPr>
      <w:rPr>
        <w:rFonts w:ascii="Calibri" w:eastAsia="Bliss-Bold"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CA4472"/>
    <w:multiLevelType w:val="hybridMultilevel"/>
    <w:tmpl w:val="695C47E0"/>
    <w:lvl w:ilvl="0" w:tplc="4FCE127C">
      <w:start w:val="2"/>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84510469">
    <w:abstractNumId w:val="3"/>
  </w:num>
  <w:num w:numId="2" w16cid:durableId="1080520421">
    <w:abstractNumId w:val="2"/>
  </w:num>
  <w:num w:numId="3" w16cid:durableId="258026181">
    <w:abstractNumId w:val="0"/>
  </w:num>
  <w:num w:numId="4" w16cid:durableId="433937157">
    <w:abstractNumId w:val="1"/>
  </w:num>
  <w:num w:numId="5" w16cid:durableId="2034724749">
    <w:abstractNumId w:val="4"/>
  </w:num>
  <w:num w:numId="6" w16cid:durableId="162550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B"/>
    <w:rsid w:val="003C47DB"/>
    <w:rsid w:val="004A3F09"/>
    <w:rsid w:val="005D1AB9"/>
    <w:rsid w:val="009B75C9"/>
    <w:rsid w:val="00A10ECB"/>
    <w:rsid w:val="00B6779C"/>
    <w:rsid w:val="00BD301B"/>
    <w:rsid w:val="00D30E3B"/>
    <w:rsid w:val="00D642EB"/>
    <w:rsid w:val="00D96487"/>
    <w:rsid w:val="00EA4802"/>
    <w:rsid w:val="00FA178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54B5224"/>
  <w15:chartTrackingRefBased/>
  <w15:docId w15:val="{5037CD73-59E0-4010-8B0B-0F6C0781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ECB"/>
    <w:rPr>
      <w:rFonts w:eastAsiaTheme="majorEastAsia" w:cstheme="majorBidi"/>
      <w:color w:val="272727" w:themeColor="text1" w:themeTint="D8"/>
    </w:rPr>
  </w:style>
  <w:style w:type="paragraph" w:styleId="Title">
    <w:name w:val="Title"/>
    <w:basedOn w:val="Normal"/>
    <w:next w:val="Normal"/>
    <w:link w:val="TitleChar"/>
    <w:uiPriority w:val="10"/>
    <w:qFormat/>
    <w:rsid w:val="00A10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ECB"/>
    <w:pPr>
      <w:spacing w:before="160"/>
      <w:jc w:val="center"/>
    </w:pPr>
    <w:rPr>
      <w:i/>
      <w:iCs/>
      <w:color w:val="404040" w:themeColor="text1" w:themeTint="BF"/>
    </w:rPr>
  </w:style>
  <w:style w:type="character" w:customStyle="1" w:styleId="QuoteChar">
    <w:name w:val="Quote Char"/>
    <w:basedOn w:val="DefaultParagraphFont"/>
    <w:link w:val="Quote"/>
    <w:uiPriority w:val="29"/>
    <w:rsid w:val="00A10ECB"/>
    <w:rPr>
      <w:i/>
      <w:iCs/>
      <w:color w:val="404040" w:themeColor="text1" w:themeTint="BF"/>
    </w:rPr>
  </w:style>
  <w:style w:type="paragraph" w:styleId="ListParagraph">
    <w:name w:val="List Paragraph"/>
    <w:basedOn w:val="Normal"/>
    <w:uiPriority w:val="34"/>
    <w:qFormat/>
    <w:rsid w:val="00A10ECB"/>
    <w:pPr>
      <w:ind w:left="720"/>
      <w:contextualSpacing/>
    </w:pPr>
  </w:style>
  <w:style w:type="character" w:styleId="IntenseEmphasis">
    <w:name w:val="Intense Emphasis"/>
    <w:basedOn w:val="DefaultParagraphFont"/>
    <w:uiPriority w:val="21"/>
    <w:qFormat/>
    <w:rsid w:val="00A10ECB"/>
    <w:rPr>
      <w:i/>
      <w:iCs/>
      <w:color w:val="0F4761" w:themeColor="accent1" w:themeShade="BF"/>
    </w:rPr>
  </w:style>
  <w:style w:type="paragraph" w:styleId="IntenseQuote">
    <w:name w:val="Intense Quote"/>
    <w:basedOn w:val="Normal"/>
    <w:next w:val="Normal"/>
    <w:link w:val="IntenseQuoteChar"/>
    <w:uiPriority w:val="30"/>
    <w:qFormat/>
    <w:rsid w:val="00A10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ECB"/>
    <w:rPr>
      <w:i/>
      <w:iCs/>
      <w:color w:val="0F4761" w:themeColor="accent1" w:themeShade="BF"/>
    </w:rPr>
  </w:style>
  <w:style w:type="character" w:styleId="IntenseReference">
    <w:name w:val="Intense Reference"/>
    <w:basedOn w:val="DefaultParagraphFont"/>
    <w:uiPriority w:val="32"/>
    <w:qFormat/>
    <w:rsid w:val="00A10ECB"/>
    <w:rPr>
      <w:b/>
      <w:bCs/>
      <w:smallCaps/>
      <w:color w:val="0F4761" w:themeColor="accent1" w:themeShade="BF"/>
      <w:spacing w:val="5"/>
    </w:rPr>
  </w:style>
  <w:style w:type="paragraph" w:styleId="Header">
    <w:name w:val="header"/>
    <w:basedOn w:val="Normal"/>
    <w:link w:val="HeaderChar"/>
    <w:uiPriority w:val="99"/>
    <w:unhideWhenUsed/>
    <w:rsid w:val="00A1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ECB"/>
  </w:style>
  <w:style w:type="paragraph" w:styleId="Footer">
    <w:name w:val="footer"/>
    <w:basedOn w:val="Normal"/>
    <w:link w:val="FooterChar"/>
    <w:uiPriority w:val="99"/>
    <w:unhideWhenUsed/>
    <w:rsid w:val="00A1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ECB"/>
  </w:style>
  <w:style w:type="character" w:styleId="Hyperlink">
    <w:name w:val="Hyperlink"/>
    <w:basedOn w:val="DefaultParagraphFont"/>
    <w:uiPriority w:val="99"/>
    <w:unhideWhenUsed/>
    <w:rsid w:val="00A10ECB"/>
    <w:rPr>
      <w:color w:val="467886" w:themeColor="hyperlink"/>
      <w:u w:val="single"/>
    </w:rPr>
  </w:style>
  <w:style w:type="character" w:styleId="UnresolvedMention">
    <w:name w:val="Unresolved Mention"/>
    <w:basedOn w:val="DefaultParagraphFont"/>
    <w:uiPriority w:val="99"/>
    <w:semiHidden/>
    <w:unhideWhenUsed/>
    <w:rsid w:val="00A10ECB"/>
    <w:rPr>
      <w:color w:val="605E5C"/>
      <w:shd w:val="clear" w:color="auto" w:fill="E1DFDD"/>
    </w:rPr>
  </w:style>
  <w:style w:type="character" w:styleId="FollowedHyperlink">
    <w:name w:val="FollowedHyperlink"/>
    <w:basedOn w:val="DefaultParagraphFont"/>
    <w:uiPriority w:val="99"/>
    <w:semiHidden/>
    <w:unhideWhenUsed/>
    <w:rsid w:val="00D642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bzenzelekabili.vagm.africa" TargetMode="External"/><Relationship Id="rId12" Type="http://schemas.openxmlformats.org/officeDocument/2006/relationships/image" Target="media/image5.png"/><Relationship Id="rId17" Type="http://schemas.openxmlformats.org/officeDocument/2006/relationships/hyperlink" Target="https://sabzenzelekabili.vagm.afric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DBD73A0426A4FB1D58ABCA8CF17F0" ma:contentTypeVersion="20" ma:contentTypeDescription="Create a new document." ma:contentTypeScope="" ma:versionID="e94667b1baba932da53e2dbdd6607703">
  <xsd:schema xmlns:xsd="http://www.w3.org/2001/XMLSchema" xmlns:xs="http://www.w3.org/2001/XMLSchema" xmlns:p="http://schemas.microsoft.com/office/2006/metadata/properties" xmlns:ns2="37f7e7ba-69a1-473c-9734-9221048135b9" xmlns:ns3="e05800a0-1015-4aa2-9572-db01c9a6353e" targetNamespace="http://schemas.microsoft.com/office/2006/metadata/properties" ma:root="true" ma:fieldsID="4c0b231304b39ec8cef3df298af3d802" ns2:_="" ns3:_="">
    <xsd:import namespace="37f7e7ba-69a1-473c-9734-9221048135b9"/>
    <xsd:import namespace="e05800a0-1015-4aa2-9572-db01c9a63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e7ba-69a1-473c-9734-922104813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787756-0df1-4aae-8ddc-d885af7c1af5" ma:termSetId="09814cd3-568e-fe90-9814-8d621ff8fb84" ma:anchorId="fba54fb3-c3e1-fe81-a776-ca4b69148c4d" ma:open="true" ma:isKeyword="false">
      <xsd:complexType>
        <xsd:sequence>
          <xsd:element ref="pc:Terms" minOccurs="0" maxOccurs="1"/>
        </xsd:sequence>
      </xsd:complexType>
    </xsd:element>
    <xsd:element name="AgendaItem" ma:index="23" nillable="true" ma:displayName="Agenda Item" ma:format="Dropdown" ma:internalName="AgendaItem">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800a0-1015-4aa2-9572-db01c9a63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a46cd5-e72c-45bc-b32f-86e55df20268}" ma:internalName="TaxCatchAll" ma:showField="CatchAllData" ma:web="e05800a0-1015-4aa2-9572-db01c9a63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7e7ba-69a1-473c-9734-9221048135b9">
      <Terms xmlns="http://schemas.microsoft.com/office/infopath/2007/PartnerControls"/>
    </lcf76f155ced4ddcb4097134ff3c332f>
    <AgendaItem xmlns="37f7e7ba-69a1-473c-9734-9221048135b9" xsi:nil="true"/>
    <TaxCatchAll xmlns="e05800a0-1015-4aa2-9572-db01c9a6353e" xsi:nil="true"/>
  </documentManagement>
</p:properties>
</file>

<file path=customXml/itemProps1.xml><?xml version="1.0" encoding="utf-8"?>
<ds:datastoreItem xmlns:ds="http://schemas.openxmlformats.org/officeDocument/2006/customXml" ds:itemID="{BAFA3951-9F3C-4FE6-B4C4-DF62655CC3DC}"/>
</file>

<file path=customXml/itemProps2.xml><?xml version="1.0" encoding="utf-8"?>
<ds:datastoreItem xmlns:ds="http://schemas.openxmlformats.org/officeDocument/2006/customXml" ds:itemID="{DDE49471-ACF5-4A64-B38A-6230CAE2D83E}"/>
</file>

<file path=customXml/itemProps3.xml><?xml version="1.0" encoding="utf-8"?>
<ds:datastoreItem xmlns:ds="http://schemas.openxmlformats.org/officeDocument/2006/customXml" ds:itemID="{425B3F96-D978-4B3B-A5D2-E279E7897F1D}"/>
</file>

<file path=docProps/app.xml><?xml version="1.0" encoding="utf-8"?>
<Properties xmlns="http://schemas.openxmlformats.org/officeDocument/2006/extended-properties" xmlns:vt="http://schemas.openxmlformats.org/officeDocument/2006/docPropsVTypes">
  <Template>Normal</Template>
  <TotalTime>158</TotalTime>
  <Pages>4</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Gomes</dc:creator>
  <cp:keywords/>
  <dc:description/>
  <cp:lastModifiedBy>Lilian Gomes</cp:lastModifiedBy>
  <cp:revision>1</cp:revision>
  <dcterms:created xsi:type="dcterms:W3CDTF">2025-04-15T10:51:00Z</dcterms:created>
  <dcterms:modified xsi:type="dcterms:W3CDTF">2025-04-15T13:47:00Z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0x010100CCFDBD73A0426A4FB1D58ABCA8CF17F0</vt:lpwstr>
  </property>
</Properties>
</file>